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7225" w14:textId="209982A4" w:rsidR="00511FFE" w:rsidRDefault="00511FFE" w:rsidP="002715E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hidden="0" allowOverlap="1" wp14:anchorId="15BC6D28" wp14:editId="77F5A8A7">
            <wp:simplePos x="0" y="0"/>
            <wp:positionH relativeFrom="column">
              <wp:posOffset>3219450</wp:posOffset>
            </wp:positionH>
            <wp:positionV relativeFrom="paragraph">
              <wp:posOffset>85725</wp:posOffset>
            </wp:positionV>
            <wp:extent cx="1104900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228" y="21098"/>
                <wp:lineTo x="21228" y="0"/>
                <wp:lineTo x="0" y="0"/>
              </wp:wrapPolygon>
            </wp:wrapThrough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r="707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1FFE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60288" behindDoc="1" locked="0" layoutInCell="1" hidden="0" allowOverlap="1" wp14:anchorId="51C91633" wp14:editId="5F076846">
            <wp:simplePos x="0" y="0"/>
            <wp:positionH relativeFrom="column">
              <wp:posOffset>1689100</wp:posOffset>
            </wp:positionH>
            <wp:positionV relativeFrom="paragraph">
              <wp:posOffset>5715</wp:posOffset>
            </wp:positionV>
            <wp:extent cx="1098550" cy="1026795"/>
            <wp:effectExtent l="0" t="0" r="6350" b="1905"/>
            <wp:wrapThrough wrapText="bothSides">
              <wp:wrapPolygon edited="0">
                <wp:start x="0" y="0"/>
                <wp:lineTo x="0" y="21239"/>
                <wp:lineTo x="21350" y="21239"/>
                <wp:lineTo x="21350" y="0"/>
                <wp:lineTo x="0" y="0"/>
              </wp:wrapPolygon>
            </wp:wrapThrough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026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1FFE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62336" behindDoc="1" locked="0" layoutInCell="1" hidden="0" allowOverlap="1" wp14:anchorId="36EDC610" wp14:editId="27165F18">
            <wp:simplePos x="0" y="0"/>
            <wp:positionH relativeFrom="margin">
              <wp:posOffset>75565</wp:posOffset>
            </wp:positionH>
            <wp:positionV relativeFrom="paragraph">
              <wp:posOffset>0</wp:posOffset>
            </wp:positionV>
            <wp:extent cx="1289050" cy="959485"/>
            <wp:effectExtent l="0" t="0" r="0" b="0"/>
            <wp:wrapThrough wrapText="bothSides">
              <wp:wrapPolygon edited="0">
                <wp:start x="7023" y="1287"/>
                <wp:lineTo x="2554" y="20156"/>
                <wp:lineTo x="4469" y="20156"/>
                <wp:lineTo x="4788" y="19298"/>
                <wp:lineTo x="11492" y="15868"/>
                <wp:lineTo x="14365" y="15868"/>
                <wp:lineTo x="17876" y="12008"/>
                <wp:lineTo x="19153" y="4289"/>
                <wp:lineTo x="18833" y="1287"/>
                <wp:lineTo x="7023" y="1287"/>
              </wp:wrapPolygon>
            </wp:wrapThrough>
            <wp:docPr id="2" name="image1.png" descr="C:\Users\User.ZALIVKA\Downloads\Демография_лого_цвет_ле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.ZALIVKA\Downloads\Демография_лого_цвет_лев.png"/>
                    <pic:cNvPicPr preferRelativeResize="0"/>
                  </pic:nvPicPr>
                  <pic:blipFill>
                    <a:blip r:embed="rId8"/>
                    <a:srcRect t="15670" b="13677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959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1A38AA" w14:textId="4F9B253B" w:rsidR="00511FFE" w:rsidRDefault="00511FFE" w:rsidP="00511F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59264" behindDoc="1" locked="0" layoutInCell="1" hidden="0" allowOverlap="1" wp14:anchorId="76D46A0B" wp14:editId="0DF034B5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608455" cy="352425"/>
            <wp:effectExtent l="0" t="0" r="0" b="9525"/>
            <wp:wrapThrough wrapText="bothSides">
              <wp:wrapPolygon edited="0">
                <wp:start x="0" y="0"/>
                <wp:lineTo x="0" y="21016"/>
                <wp:lineTo x="21233" y="21016"/>
                <wp:lineTo x="21233" y="0"/>
                <wp:lineTo x="0" y="0"/>
              </wp:wrapPolygon>
            </wp:wrapThrough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CCD4C5" w14:textId="77777777" w:rsidR="00511FFE" w:rsidRDefault="00511FFE" w:rsidP="00511F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DC65E3" w14:textId="77777777" w:rsidR="00511FFE" w:rsidRDefault="00511FFE" w:rsidP="00511F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FC821C" w14:textId="77777777" w:rsidR="00511FFE" w:rsidRDefault="00511FFE" w:rsidP="00511F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EAABA4" w14:textId="60D64406" w:rsidR="00511FFE" w:rsidRDefault="00511FFE" w:rsidP="00511F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b/>
          <w:sz w:val="24"/>
          <w:szCs w:val="24"/>
        </w:rPr>
        <w:t xml:space="preserve">КХЛ станет ментором для участника Всероссийского конкурса спортивных проектов «Ты в игре» из Удмуртской Республики </w:t>
      </w:r>
    </w:p>
    <w:p w14:paraId="00000003" w14:textId="7B7C8F31" w:rsidR="00194B4F" w:rsidRPr="00511FFE" w:rsidRDefault="00511FFE" w:rsidP="00511F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Партнер Всероссийского конкурса спортивных проектов «Ты в игре» — Континентальная хоккейная лига (КХЛ) — берет на менторство «Всероссийский марафон дворового хоккея» из Удмуртской Республики. Всего в третьем сезоне конкурса принимали участие 460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</w:t>
      </w:r>
      <w:r w:rsidRPr="00511F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инициатив, из ни</w:t>
      </w:r>
      <w:r w:rsidRPr="00511FFE">
        <w:rPr>
          <w:rFonts w:ascii="Times New Roman" w:eastAsia="Times New Roman" w:hAnsi="Times New Roman" w:cs="Times New Roman"/>
          <w:i/>
          <w:sz w:val="24"/>
          <w:szCs w:val="24"/>
        </w:rPr>
        <w:t>х более 170 заявок были поданы из региона</w:t>
      </w:r>
      <w:r w:rsidRPr="00511F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«Ты в игре» проводится АНО «Национальные приоритеты» при поддержке Министерства спорта Российской Федерации благодаря федеральному проекту «Спорт — норма жизни» национального проекта «Демография».</w:t>
      </w:r>
    </w:p>
    <w:p w14:paraId="00000004" w14:textId="77777777" w:rsidR="00194B4F" w:rsidRPr="00511FFE" w:rsidRDefault="00511FFE" w:rsidP="00511F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sz w:val="24"/>
          <w:szCs w:val="24"/>
        </w:rPr>
        <w:t>Для участия в третьем сезоне «Ты в игре» было подано 4600 заявок со всей России. Из участников независимые эксперты конкурса выбрали сначала 250 инициатив в лонг-лист, а после — 25 в шорт-лист конкурса. 20 и 21 апреля участники конкурса успешно защитили свои инициативы перед экспертным советом. По итогам защит эксперты выявили победителей в пяти основных номинациях конкурса, которые получат по 300 тысяч рублей, а также обладателя гран-при в миллион рублей.</w:t>
      </w:r>
    </w:p>
    <w:p w14:paraId="00000005" w14:textId="77777777" w:rsidR="00194B4F" w:rsidRPr="00511FFE" w:rsidRDefault="00511FFE" w:rsidP="00511F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sz w:val="24"/>
          <w:szCs w:val="24"/>
        </w:rPr>
        <w:t xml:space="preserve">Помимо денежных призов и знаний, «Ты в игре» открывает перед авторами проектов новые возможности. Участники третьего сезона могли попасть на менторство к партнеру конкурса — Континентальной хоккейной лиге (КХЛ). Номинация, вид спорта, направленность не играли роли, ключевое условие — проекты должны популяризировать любительский спорт и вовлекать россиян в активный образ жизни. </w:t>
      </w:r>
    </w:p>
    <w:p w14:paraId="00000006" w14:textId="77777777" w:rsidR="00194B4F" w:rsidRPr="00511FFE" w:rsidRDefault="00511FFE" w:rsidP="00511F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sz w:val="24"/>
          <w:szCs w:val="24"/>
        </w:rPr>
        <w:t xml:space="preserve">Среди всех участников конкурса эксперты лиги сначала выделили четыре проекта-финалиста, а 29 мая на торжественном награждении объявили, что поделятся накопленными знаниями с участником из Удмуртской Республики — «Всероссийским марафоном дворового хоккея». На церемонии присутствовал глава Удмуртской Республики Александр </w:t>
      </w:r>
      <w:proofErr w:type="spellStart"/>
      <w:r w:rsidRPr="00511FFE">
        <w:rPr>
          <w:rFonts w:ascii="Times New Roman" w:eastAsia="Times New Roman" w:hAnsi="Times New Roman" w:cs="Times New Roman"/>
          <w:sz w:val="24"/>
          <w:szCs w:val="24"/>
        </w:rPr>
        <w:t>Бречалов</w:t>
      </w:r>
      <w:proofErr w:type="spellEnd"/>
      <w:r w:rsidRPr="00511FFE">
        <w:rPr>
          <w:rFonts w:ascii="Times New Roman" w:eastAsia="Times New Roman" w:hAnsi="Times New Roman" w:cs="Times New Roman"/>
          <w:sz w:val="24"/>
          <w:szCs w:val="24"/>
        </w:rPr>
        <w:t xml:space="preserve">, который выразил гордость как за участников из своего региона, так и за другие проекты, популяризирующие спорт: </w:t>
      </w:r>
    </w:p>
    <w:p w14:paraId="00000007" w14:textId="44F49742" w:rsidR="00194B4F" w:rsidRPr="00511FFE" w:rsidRDefault="00511FFE" w:rsidP="00511F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i/>
          <w:sz w:val="24"/>
          <w:szCs w:val="24"/>
        </w:rPr>
        <w:t>«Я очень рад, что Удмуртия оказалась третьей по количеству заявок. Огромное спасибо организаторам, потому что всем тем, кто выходил на сцену, очень важно признание и очень важна поддержка. И третье — самое главное — низкий поклон всем, кто сегодня получил награды, и тем, кто не получил. Таким, как Михаил Смагин. Потому что вы зачастую делаете невероятно крутые вещи. И даже вопреки, а не благодаря. Именно мы с вами мы – все вместе – меняем нашу страну к лучшему»,</w:t>
      </w:r>
      <w:r w:rsidRPr="00511FFE">
        <w:rPr>
          <w:rFonts w:ascii="Times New Roman" w:eastAsia="Times New Roman" w:hAnsi="Times New Roman" w:cs="Times New Roman"/>
          <w:sz w:val="24"/>
          <w:szCs w:val="24"/>
        </w:rPr>
        <w:t xml:space="preserve"> — поделился </w:t>
      </w:r>
      <w:r w:rsidRPr="00511FFE">
        <w:rPr>
          <w:rFonts w:ascii="Times New Roman" w:eastAsia="Times New Roman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511FFE">
        <w:rPr>
          <w:rFonts w:ascii="Times New Roman" w:eastAsia="Times New Roman" w:hAnsi="Times New Roman" w:cs="Times New Roman"/>
          <w:b/>
          <w:sz w:val="24"/>
          <w:szCs w:val="24"/>
        </w:rPr>
        <w:t>Бречалов</w:t>
      </w:r>
      <w:proofErr w:type="spellEnd"/>
      <w:r w:rsidRPr="00511FF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00000008" w14:textId="77777777" w:rsidR="00194B4F" w:rsidRPr="00511FFE" w:rsidRDefault="00511FFE" w:rsidP="00511F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sz w:val="24"/>
          <w:szCs w:val="24"/>
        </w:rPr>
        <w:t xml:space="preserve">Всего из Удмуртской Республики было подано 174 заявки, а в лонг-лист конкурса прошли пять проектов, среди которых — «Всероссийский марафон дворового хоккея». Это масштабный проект, охватывающий сразу несколько регионов России. 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Организаторы инициативы предлагают в первое или второе воскресенье декабря по всей стране в полдень проводить турниры по трем видам дворового хоккея: хоккей с шайбой, хоккей на валенках и «</w:t>
      </w:r>
      <w:proofErr w:type="spellStart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настольник</w:t>
      </w:r>
      <w:proofErr w:type="spellEnd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При этом все турниры транслируются на общем стриме на </w:t>
      </w:r>
      <w:proofErr w:type="spellStart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>Youtube</w:t>
      </w:r>
      <w:proofErr w:type="spellEnd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-канале. Таким образом будет создан непрерывный </w:t>
      </w:r>
      <w:proofErr w:type="spellStart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видеомарафон</w:t>
      </w:r>
      <w:proofErr w:type="spellEnd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>, рассказывающий о людях, занимающихся хоккеем и развивающих дворовый хоккей по всей России — от Берингова пролива до Куршской косы. </w:t>
      </w:r>
    </w:p>
    <w:p w14:paraId="00000009" w14:textId="77777777" w:rsidR="00194B4F" w:rsidRPr="00511FFE" w:rsidRDefault="00511FFE" w:rsidP="0051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Первый «Всероссийский марафон дворового хоккея» прошел в 2021 году — в нем приняли участие около 40 населенных пунктов из 30 регионов и более 3 тысяч участников разных возрастов и социальных групп. Благодаря высокому уровню вовлеченности проект можно считать одним из эффективных инструментов продвижения хоккея, дворового спорта, городской и сельской активности, а также лучшей пропагандой любительского спорта и здорового активного образа жизни. В планах организаторов марафона — объединить все хоккейные дворовые инициативы России во Всероссийское общественное движение «В хоккей может играть каждый!». Ожидается, что в 2023 году количество регионов-участников марафона вырастет как минимум в два раза. </w:t>
      </w:r>
    </w:p>
    <w:p w14:paraId="0000000A" w14:textId="77777777" w:rsidR="00194B4F" w:rsidRPr="00511FFE" w:rsidRDefault="00511FFE" w:rsidP="0051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«Наш первый марафон показал</w:t>
      </w:r>
      <w:r w:rsidRPr="00511FFE">
        <w:rPr>
          <w:rFonts w:ascii="Times New Roman" w:eastAsia="Times New Roman" w:hAnsi="Times New Roman" w:cs="Times New Roman"/>
          <w:i/>
          <w:sz w:val="24"/>
          <w:szCs w:val="24"/>
        </w:rPr>
        <w:t>, что</w:t>
      </w:r>
      <w:r w:rsidRPr="00511F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России много неравнодушных людей, готовых развивать любительский спорт. Коллеги в регионах уже ждут нового марафона и готовы вывести во дворы</w:t>
      </w:r>
      <w:r w:rsidRPr="00511FFE">
        <w:rPr>
          <w:rFonts w:ascii="Times New Roman" w:eastAsia="Times New Roman" w:hAnsi="Times New Roman" w:cs="Times New Roman"/>
          <w:i/>
          <w:sz w:val="24"/>
          <w:szCs w:val="24"/>
        </w:rPr>
        <w:t xml:space="preserve"> и</w:t>
      </w:r>
      <w:r w:rsidRPr="00511F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на спортивные площадки своих друзей</w:t>
      </w:r>
      <w:r w:rsidRPr="00511FFE">
        <w:rPr>
          <w:rFonts w:ascii="Times New Roman" w:eastAsia="Times New Roman" w:hAnsi="Times New Roman" w:cs="Times New Roman"/>
          <w:i/>
          <w:sz w:val="24"/>
          <w:szCs w:val="24"/>
        </w:rPr>
        <w:t xml:space="preserve"> и</w:t>
      </w:r>
      <w:r w:rsidRPr="00511F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близких. Проект масштабный, он охватывает все больше регионов, и мы не планируем останавливаться. Поэтому тот опыт, что мы можем перенять у КХЛ, будет очень полезен и поможет нам сделать инициативу еще интереснее для россиян всех возрастов»,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отмечает автор проекта </w:t>
      </w:r>
      <w:r w:rsidRPr="00511F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Михаил Смагин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0000000B" w14:textId="77777777" w:rsidR="00194B4F" w:rsidRPr="00511FFE" w:rsidRDefault="00511FFE" w:rsidP="0051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Победители в основных номинациях Всероссийского конкурса спортивных проектов «Ты в игре»: </w:t>
      </w:r>
    </w:p>
    <w:p w14:paraId="0000000C" w14:textId="1A9C4CCF" w:rsidR="00194B4F" w:rsidRPr="00511FFE" w:rsidRDefault="00511FFE" w:rsidP="00511F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Обладатель гран-при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 проект 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>«Лучший урок физкультуры»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из Московской области. Проект реализуется с 2021 года и направлен на возрождение культовой игры «</w:t>
      </w:r>
      <w:proofErr w:type="spellStart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резиночка</w:t>
      </w:r>
      <w:proofErr w:type="spellEnd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». Авторы проекта также разработали методическое пособие по проведению игровых занятий и организовали дистанционные курсы для педагогов.</w:t>
      </w:r>
    </w:p>
    <w:p w14:paraId="0000000D" w14:textId="77777777" w:rsidR="00194B4F" w:rsidRPr="00511FFE" w:rsidRDefault="00511FFE" w:rsidP="00511F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Номинация «Масштаб»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 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российская сеть </w:t>
      </w:r>
      <w:proofErr w:type="spellStart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>веломаршрутов</w:t>
      </w:r>
      <w:proofErr w:type="spellEnd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>VeloRussia</w:t>
      </w:r>
      <w:proofErr w:type="spellEnd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Республики Башкортостан. 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Проект позиционирует велотуризм не как спорт, а как интересный, активный и познавательный отдых: он рассчитан на обычных велотуристов без особой физической подготовки и представляет собой готовое решение для самостоятельного велопохода по наиболее интересным местам регионов России.</w:t>
      </w:r>
    </w:p>
    <w:p w14:paraId="0000000E" w14:textId="77777777" w:rsidR="00194B4F" w:rsidRPr="00511FFE" w:rsidRDefault="00511FFE" w:rsidP="00511F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Номинация «Точка старта»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Академия пляжного волейбола BVC из Санкт-Петербурга. 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Проект существует более 10 лет и обучает взрослых и детей от 5 лет по авторской запатентованной программе с четкой градацией по уровням, аттестацией по теории, практике и физической подготовке. </w:t>
      </w:r>
    </w:p>
    <w:p w14:paraId="0000000F" w14:textId="77777777" w:rsidR="00194B4F" w:rsidRPr="00511FFE" w:rsidRDefault="00511FFE" w:rsidP="00511F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Номинация «Безграничные возможности»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«Хрустальные </w:t>
      </w:r>
      <w:proofErr w:type="spellStart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>пазлы</w:t>
      </w:r>
      <w:proofErr w:type="spellEnd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Фигурное катание для детей с аутизмом и другими ментальными нарушениями» из Москвы. 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Инициатива помогает создавать условия для </w:t>
      </w:r>
      <w:proofErr w:type="spellStart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абилитации</w:t>
      </w:r>
      <w:proofErr w:type="spellEnd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 реабилитации детей с аутизмом и другими ментальными нарушениями, а также повышать качество жизни их семей через фигурное катание. </w:t>
      </w:r>
    </w:p>
    <w:p w14:paraId="00000010" w14:textId="1FC1D606" w:rsidR="00194B4F" w:rsidRPr="00511FFE" w:rsidRDefault="00511FFE" w:rsidP="00511F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Номинация «Дети в спорте»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 «Лучший урок физкультуры» из Московской области;</w:t>
      </w:r>
    </w:p>
    <w:p w14:paraId="00000011" w14:textId="77777777" w:rsidR="00194B4F" w:rsidRPr="00511FFE" w:rsidRDefault="00511FFE" w:rsidP="00511F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Номинация «Трансформация в спорте»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—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>MotherFit</w:t>
      </w:r>
      <w:proofErr w:type="spellEnd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из </w:t>
      </w:r>
      <w:proofErr w:type="spellStart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Москвы.На</w:t>
      </w:r>
      <w:proofErr w:type="spellEnd"/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ней собраны безопасные и эффективные упражнения для беременных, отобранные практикующим акушером. </w:t>
      </w:r>
      <w:r w:rsidRPr="00511FFE"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Уникальная методика рассчитана не только на обеспечение комфортного течения беременности, но и на восстановление после родов.  </w:t>
      </w:r>
    </w:p>
    <w:p w14:paraId="00000012" w14:textId="77777777" w:rsidR="00194B4F" w:rsidRPr="00511FFE" w:rsidRDefault="00194B4F" w:rsidP="00511F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77777777" w:rsidR="00194B4F" w:rsidRPr="00511FFE" w:rsidRDefault="00511FFE" w:rsidP="00511F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FFE">
        <w:rPr>
          <w:rFonts w:ascii="Times New Roman" w:eastAsia="Times New Roman" w:hAnsi="Times New Roman" w:cs="Times New Roman"/>
          <w:sz w:val="24"/>
          <w:szCs w:val="24"/>
        </w:rPr>
        <w:t>Номинации третьего сезона конкурса также поддерживают: мультиплатформенный оператор Триколор, российский производитель спортивных тренажеров и оборудования IRON KING, программа развития «Другое дело» АНО «Россия — страна возможностей». Национальный портал по поддержке малого и среднего предпринимательства «</w:t>
      </w:r>
      <w:proofErr w:type="spellStart"/>
      <w:r w:rsidRPr="00511FFE">
        <w:rPr>
          <w:rFonts w:ascii="Times New Roman" w:eastAsia="Times New Roman" w:hAnsi="Times New Roman" w:cs="Times New Roman"/>
          <w:sz w:val="24"/>
          <w:szCs w:val="24"/>
        </w:rPr>
        <w:t>Мойбизнес.рф</w:t>
      </w:r>
      <w:proofErr w:type="spellEnd"/>
      <w:r w:rsidRPr="00511FFE">
        <w:rPr>
          <w:rFonts w:ascii="Times New Roman" w:eastAsia="Times New Roman" w:hAnsi="Times New Roman" w:cs="Times New Roman"/>
          <w:sz w:val="24"/>
          <w:szCs w:val="24"/>
        </w:rPr>
        <w:t xml:space="preserve">» учредил для участников третьего сезона специальный приз «Мой спортивный бизнес». Ход конкурса освещают ведущие СМИ. Информационную поддержку конкурсу оказывает «РБК Life». Российский спортивный интернет-портал Championat.ru, как </w:t>
      </w:r>
      <w:proofErr w:type="spellStart"/>
      <w:r w:rsidRPr="00511FFE">
        <w:rPr>
          <w:rFonts w:ascii="Times New Roman" w:eastAsia="Times New Roman" w:hAnsi="Times New Roman" w:cs="Times New Roman"/>
          <w:sz w:val="24"/>
          <w:szCs w:val="24"/>
        </w:rPr>
        <w:t>медиапартнер</w:t>
      </w:r>
      <w:proofErr w:type="spellEnd"/>
      <w:r w:rsidRPr="00511FFE">
        <w:rPr>
          <w:rFonts w:ascii="Times New Roman" w:eastAsia="Times New Roman" w:hAnsi="Times New Roman" w:cs="Times New Roman"/>
          <w:sz w:val="24"/>
          <w:szCs w:val="24"/>
        </w:rPr>
        <w:t xml:space="preserve"> «Ты в игре», рассказывает о проектах участников конкурса, а также выступает партнером номинации «Медиа».</w:t>
      </w:r>
    </w:p>
    <w:sectPr w:rsidR="00194B4F" w:rsidRPr="00511FFE" w:rsidSect="00511FFE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03A6"/>
    <w:multiLevelType w:val="multilevel"/>
    <w:tmpl w:val="324E2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72633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B4F"/>
    <w:rsid w:val="00194B4F"/>
    <w:rsid w:val="002715EA"/>
    <w:rsid w:val="0051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AAEF"/>
  <w15:docId w15:val="{02E9FA26-FC78-4615-B094-393AA42F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408D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F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V9+nXM2AxwjND5xwJfrEjUSOQw==">CgMxLjAyCGguZ2pkZ3hzOAByITFEREpxNlBKTkhGVzVEdm10NE0xT05ndjhFSm1hOEV3UA==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1000</Words>
  <Characters>5704</Characters>
  <Application>Microsoft Office Word</Application>
  <DocSecurity>0</DocSecurity>
  <Lines>47</Lines>
  <Paragraphs>13</Paragraphs>
  <ScaleCrop>false</ScaleCrop>
  <Company>АНО Национальные Приоритеты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 Ефименко</cp:lastModifiedBy>
  <cp:revision>2</cp:revision>
  <dcterms:created xsi:type="dcterms:W3CDTF">2023-06-07T14:33:00Z</dcterms:created>
  <dcterms:modified xsi:type="dcterms:W3CDTF">2023-06-07T14:33:00Z</dcterms:modified>
</cp:coreProperties>
</file>